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90" w:rsidRPr="00A865A1" w:rsidRDefault="00734F90" w:rsidP="00734F90">
      <w:pPr>
        <w:jc w:val="center"/>
        <w:rPr>
          <w:rFonts w:ascii="Bookman Old Style" w:hAnsi="Bookman Old Style" w:cs="Times New Roman"/>
          <w:b/>
          <w:lang w:val="uk-UA"/>
        </w:rPr>
      </w:pPr>
      <w:r w:rsidRPr="00A865A1">
        <w:rPr>
          <w:rFonts w:ascii="Bookman Old Style" w:hAnsi="Bookman Old Style" w:cs="Times New Roman"/>
          <w:b/>
          <w:lang w:val="uk-UA"/>
        </w:rPr>
        <w:t>Повідомлення про несвоєчасне розкриття особливої інформації</w:t>
      </w:r>
    </w:p>
    <w:p w:rsidR="00734F90" w:rsidRPr="00A865A1" w:rsidRDefault="00734F90" w:rsidP="00734F90">
      <w:pPr>
        <w:jc w:val="both"/>
        <w:rPr>
          <w:rFonts w:ascii="Bookman Old Style" w:hAnsi="Bookman Old Style" w:cs="Times New Roman"/>
          <w:lang w:val="uk-UA"/>
        </w:rPr>
      </w:pPr>
    </w:p>
    <w:p w:rsidR="00734F90" w:rsidRPr="00A865A1" w:rsidRDefault="00734F90" w:rsidP="00734F90">
      <w:pPr>
        <w:jc w:val="both"/>
        <w:rPr>
          <w:rFonts w:ascii="Bookman Old Style" w:eastAsia="Times New Roman" w:hAnsi="Bookman Old Style" w:cs="Times New Roman"/>
          <w:b/>
          <w:lang w:val="uk-UA" w:eastAsia="ru-RU"/>
        </w:rPr>
      </w:pPr>
      <w:r w:rsidRPr="00A865A1">
        <w:rPr>
          <w:rFonts w:ascii="Bookman Old Style" w:hAnsi="Bookman Old Style" w:cs="Times New Roman"/>
          <w:lang w:val="uk-UA"/>
        </w:rPr>
        <w:t>Діючи на підставі п. 10 розділу 1 «Положення про розкриття інформації емітентами цінних паперів» затвердженого Рішенням Національної комісії з цінних паперів та фондового ринку 03.12.2013р. № 2826 ПРИВАТНЕ АКЦІОНЕРНЕ ТОВАРИСТВО «РЕНО УКРАЇНА»</w:t>
      </w:r>
      <w:r w:rsidRPr="00282F3B">
        <w:rPr>
          <w:rFonts w:ascii="Bookman Old Style" w:eastAsia="Times New Roman" w:hAnsi="Bookman Old Style" w:cs="Times New Roman"/>
          <w:lang w:val="uk-UA" w:eastAsia="ru-RU"/>
        </w:rPr>
        <w:t xml:space="preserve"> (ідентифікаційний код юридичної особи: </w:t>
      </w:r>
      <w:r w:rsidRPr="00A865A1">
        <w:rPr>
          <w:rFonts w:ascii="Bookman Old Style" w:eastAsia="Times New Roman" w:hAnsi="Bookman Old Style" w:cs="Times New Roman"/>
          <w:lang w:val="uk-UA" w:eastAsia="ru-RU"/>
        </w:rPr>
        <w:t>33552751</w:t>
      </w:r>
      <w:r w:rsidRPr="00282F3B">
        <w:rPr>
          <w:rFonts w:ascii="Bookman Old Style" w:eastAsia="Times New Roman" w:hAnsi="Bookman Old Style" w:cs="Times New Roman"/>
          <w:lang w:val="uk-UA" w:eastAsia="ru-RU"/>
        </w:rPr>
        <w:t>, надалі - Товариство) повідо</w:t>
      </w:r>
      <w:r w:rsidR="009D032B">
        <w:rPr>
          <w:rFonts w:ascii="Bookman Old Style" w:eastAsia="Times New Roman" w:hAnsi="Bookman Old Style" w:cs="Times New Roman"/>
          <w:lang w:val="uk-UA" w:eastAsia="ru-RU"/>
        </w:rPr>
        <w:t>мляє про самостійне виявлення 29</w:t>
      </w:r>
      <w:r w:rsidRPr="00A865A1">
        <w:rPr>
          <w:rFonts w:ascii="Bookman Old Style" w:eastAsia="Times New Roman" w:hAnsi="Bookman Old Style" w:cs="Times New Roman"/>
          <w:lang w:val="uk-UA" w:eastAsia="ru-RU"/>
        </w:rPr>
        <w:t>.09.2022</w:t>
      </w:r>
      <w:r w:rsidRPr="00282F3B">
        <w:rPr>
          <w:rFonts w:ascii="Bookman Old Style" w:eastAsia="Times New Roman" w:hAnsi="Bookman Old Style" w:cs="Times New Roman"/>
          <w:lang w:val="uk-UA" w:eastAsia="ru-RU"/>
        </w:rPr>
        <w:t xml:space="preserve"> року факту несвоєчасного розкриття особливої інформації емітента цінних паперів, а саме</w:t>
      </w:r>
      <w:r w:rsidRPr="00A865A1">
        <w:rPr>
          <w:rFonts w:ascii="Bookman Old Style" w:eastAsia="Times New Roman" w:hAnsi="Bookman Old Style" w:cs="Times New Roman"/>
          <w:lang w:val="uk-UA" w:eastAsia="ru-RU"/>
        </w:rPr>
        <w:t>:</w:t>
      </w:r>
      <w:r w:rsidRPr="00282F3B">
        <w:rPr>
          <w:rFonts w:ascii="Bookman Old Style" w:eastAsia="Times New Roman" w:hAnsi="Bookman Old Style" w:cs="Times New Roman"/>
          <w:lang w:val="uk-UA" w:eastAsia="ru-RU"/>
        </w:rPr>
        <w:t xml:space="preserve"> «</w:t>
      </w:r>
      <w:r w:rsidRPr="00A865A1">
        <w:rPr>
          <w:rFonts w:ascii="Calibri Light" w:eastAsia="Times New Roman" w:hAnsi="Calibri Light" w:cs="Calibri Light"/>
          <w:lang w:val="uk-UA" w:eastAsia="ru-RU"/>
        </w:rPr>
        <w:t>﻿</w:t>
      </w:r>
      <w:r w:rsidRPr="00A865A1">
        <w:rPr>
          <w:rFonts w:ascii="Bookman Old Style" w:eastAsia="Times New Roman" w:hAnsi="Bookman Old Style" w:cs="Times New Roman"/>
          <w:lang w:val="uk-UA" w:eastAsia="ru-RU"/>
        </w:rPr>
        <w:t>Відомості про прийняття рішення про попереднє надання згоди на вчинення значних правочинів</w:t>
      </w:r>
      <w:r w:rsidRPr="00282F3B">
        <w:rPr>
          <w:rFonts w:ascii="Bookman Old Style" w:eastAsia="Times New Roman" w:hAnsi="Bookman Old Style" w:cs="Times New Roman"/>
          <w:lang w:val="uk-UA" w:eastAsia="ru-RU"/>
        </w:rPr>
        <w:t>»</w:t>
      </w:r>
      <w:r w:rsidRPr="00A865A1">
        <w:rPr>
          <w:rFonts w:ascii="Bookman Old Style" w:eastAsia="Times New Roman" w:hAnsi="Bookman Old Style" w:cs="Times New Roman"/>
          <w:lang w:val="uk-UA" w:eastAsia="ru-RU"/>
        </w:rPr>
        <w:t xml:space="preserve"> та «</w:t>
      </w:r>
      <w:r w:rsidRPr="00A865A1">
        <w:rPr>
          <w:rFonts w:ascii="Calibri Light" w:eastAsia="Times New Roman" w:hAnsi="Calibri Light" w:cs="Calibri Light"/>
          <w:lang w:val="uk-UA" w:eastAsia="ru-RU"/>
        </w:rPr>
        <w:t>﻿</w:t>
      </w:r>
      <w:r w:rsidRPr="00A865A1">
        <w:rPr>
          <w:rFonts w:ascii="Bookman Old Style" w:eastAsia="Times New Roman" w:hAnsi="Bookman Old Style" w:cs="Times New Roman"/>
          <w:lang w:val="uk-UA" w:eastAsia="ru-RU"/>
        </w:rPr>
        <w:t>Відомості про зміну складу посадових осіб емітента», яка виникла 26.09.2022</w:t>
      </w:r>
      <w:r w:rsidRPr="00282F3B">
        <w:rPr>
          <w:rFonts w:ascii="Bookman Old Style" w:eastAsia="Times New Roman" w:hAnsi="Bookman Old Style" w:cs="Times New Roman"/>
          <w:lang w:val="uk-UA" w:eastAsia="ru-RU"/>
        </w:rPr>
        <w:t xml:space="preserve"> року. </w:t>
      </w:r>
    </w:p>
    <w:p w:rsidR="00734F90" w:rsidRPr="00A865A1" w:rsidRDefault="00734F90" w:rsidP="00734F90">
      <w:pPr>
        <w:jc w:val="both"/>
        <w:rPr>
          <w:rFonts w:ascii="Bookman Old Style" w:eastAsia="Times New Roman" w:hAnsi="Bookman Old Style" w:cs="Times New Roman"/>
          <w:lang w:val="uk-UA" w:eastAsia="ru-RU"/>
        </w:rPr>
      </w:pPr>
    </w:p>
    <w:p w:rsidR="00734F90" w:rsidRPr="00A865A1" w:rsidRDefault="00734F90" w:rsidP="00734F90">
      <w:pPr>
        <w:jc w:val="both"/>
        <w:rPr>
          <w:rFonts w:ascii="Bookman Old Style" w:eastAsia="Times New Roman" w:hAnsi="Bookman Old Style" w:cs="Times New Roman"/>
          <w:lang w:val="uk-UA" w:eastAsia="ru-RU"/>
        </w:rPr>
      </w:pPr>
      <w:r w:rsidRPr="00282F3B">
        <w:rPr>
          <w:rFonts w:ascii="Bookman Old Style" w:eastAsia="Times New Roman" w:hAnsi="Bookman Old Style" w:cs="Times New Roman"/>
          <w:lang w:val="uk-UA" w:eastAsia="ru-RU"/>
        </w:rPr>
        <w:t xml:space="preserve">Несвоєчасне розкриття вказаної особливої інформації </w:t>
      </w:r>
      <w:r w:rsidRPr="00A865A1">
        <w:rPr>
          <w:rFonts w:ascii="Bookman Old Style" w:eastAsia="Times New Roman" w:hAnsi="Bookman Old Style" w:cs="Times New Roman"/>
          <w:lang w:val="uk-UA" w:eastAsia="ru-RU"/>
        </w:rPr>
        <w:t>Товариства</w:t>
      </w:r>
      <w:r w:rsidRPr="00282F3B">
        <w:rPr>
          <w:rFonts w:ascii="Bookman Old Style" w:eastAsia="Times New Roman" w:hAnsi="Bookman Old Style" w:cs="Times New Roman"/>
          <w:lang w:val="uk-UA" w:eastAsia="ru-RU"/>
        </w:rPr>
        <w:t xml:space="preserve"> сталося з технічних та внутрішніх організаційних причин</w:t>
      </w:r>
      <w:r w:rsidRPr="00A865A1">
        <w:rPr>
          <w:rFonts w:ascii="Bookman Old Style" w:eastAsia="Times New Roman" w:hAnsi="Bookman Old Style" w:cs="Times New Roman"/>
          <w:lang w:val="uk-UA" w:eastAsia="ru-RU"/>
        </w:rPr>
        <w:t>. Так, через відкриту збройну агресію РФ проти України, введення воєнного стану та оголошення мобілізації на території України частина працівників Товариства була мобілізована. Серед мобілізованих працівників Товариства:</w:t>
      </w:r>
    </w:p>
    <w:p w:rsidR="00734F90" w:rsidRPr="00A865A1" w:rsidRDefault="00734F90" w:rsidP="00734F90">
      <w:pPr>
        <w:jc w:val="both"/>
        <w:rPr>
          <w:rFonts w:ascii="Bookman Old Style" w:eastAsia="Times New Roman" w:hAnsi="Bookman Old Style" w:cs="Times New Roman"/>
          <w:lang w:val="uk-UA" w:eastAsia="ru-RU"/>
        </w:rPr>
      </w:pPr>
      <w:r w:rsidRPr="00A865A1">
        <w:rPr>
          <w:rFonts w:ascii="Bookman Old Style" w:eastAsia="Times New Roman" w:hAnsi="Bookman Old Style" w:cs="Times New Roman"/>
          <w:lang w:val="uk-UA" w:eastAsia="ru-RU"/>
        </w:rPr>
        <w:t>- особи, що відповідали за оприлюднення регульованої інформації від імені Товариства,</w:t>
      </w:r>
    </w:p>
    <w:p w:rsidR="00734F90" w:rsidRPr="00A865A1" w:rsidRDefault="00734F90" w:rsidP="00734F90">
      <w:pPr>
        <w:jc w:val="both"/>
        <w:rPr>
          <w:rFonts w:ascii="Bookman Old Style" w:eastAsia="Times New Roman" w:hAnsi="Bookman Old Style" w:cs="Times New Roman"/>
          <w:lang w:val="uk-UA" w:eastAsia="ru-RU"/>
        </w:rPr>
      </w:pPr>
      <w:r w:rsidRPr="00A865A1">
        <w:rPr>
          <w:rFonts w:ascii="Bookman Old Style" w:eastAsia="Times New Roman" w:hAnsi="Bookman Old Style" w:cs="Times New Roman"/>
          <w:lang w:val="uk-UA" w:eastAsia="ru-RU"/>
        </w:rPr>
        <w:t>- особи, що відповідали за подання звітних даних до НКЦПФР,</w:t>
      </w:r>
    </w:p>
    <w:p w:rsidR="00734F90" w:rsidRPr="00A865A1" w:rsidRDefault="00734F90" w:rsidP="00734F90">
      <w:pPr>
        <w:jc w:val="both"/>
        <w:rPr>
          <w:rFonts w:ascii="Bookman Old Style" w:eastAsia="Times New Roman" w:hAnsi="Bookman Old Style" w:cs="Times New Roman"/>
          <w:lang w:val="uk-UA" w:eastAsia="ru-RU"/>
        </w:rPr>
      </w:pPr>
      <w:r w:rsidRPr="00A865A1">
        <w:rPr>
          <w:rFonts w:ascii="Bookman Old Style" w:eastAsia="Times New Roman" w:hAnsi="Bookman Old Style" w:cs="Times New Roman"/>
          <w:lang w:val="uk-UA" w:eastAsia="ru-RU"/>
        </w:rPr>
        <w:t>- особи, що відповідали за доступ до веб-сайту Товариства.</w:t>
      </w:r>
    </w:p>
    <w:p w:rsidR="00734F90" w:rsidRPr="00A865A1" w:rsidRDefault="00734F90" w:rsidP="00734F90">
      <w:pPr>
        <w:jc w:val="both"/>
        <w:rPr>
          <w:rFonts w:ascii="Bookman Old Style" w:eastAsia="Times New Roman" w:hAnsi="Bookman Old Style" w:cs="Times New Roman"/>
          <w:lang w:val="uk-UA" w:eastAsia="ru-RU"/>
        </w:rPr>
      </w:pPr>
    </w:p>
    <w:p w:rsidR="00734F90" w:rsidRPr="00A865A1" w:rsidRDefault="00734F90" w:rsidP="00734F90">
      <w:pPr>
        <w:jc w:val="both"/>
        <w:rPr>
          <w:rFonts w:ascii="Bookman Old Style" w:eastAsia="Times New Roman" w:hAnsi="Bookman Old Style" w:cs="Times New Roman"/>
          <w:lang w:val="uk-UA" w:eastAsia="ru-RU"/>
        </w:rPr>
      </w:pPr>
      <w:r w:rsidRPr="00A865A1">
        <w:rPr>
          <w:rFonts w:ascii="Bookman Old Style" w:eastAsia="Times New Roman" w:hAnsi="Bookman Old Style" w:cs="Times New Roman"/>
          <w:lang w:val="uk-UA" w:eastAsia="ru-RU"/>
        </w:rPr>
        <w:t>Розкриття особливої інфо</w:t>
      </w:r>
      <w:r w:rsidR="009D032B">
        <w:rPr>
          <w:rFonts w:ascii="Bookman Old Style" w:eastAsia="Times New Roman" w:hAnsi="Bookman Old Style" w:cs="Times New Roman"/>
          <w:lang w:val="uk-UA" w:eastAsia="ru-RU"/>
        </w:rPr>
        <w:t>рмації емітента здійснено 29</w:t>
      </w:r>
      <w:r w:rsidRPr="00A865A1">
        <w:rPr>
          <w:rFonts w:ascii="Bookman Old Style" w:eastAsia="Times New Roman" w:hAnsi="Bookman Old Style" w:cs="Times New Roman"/>
          <w:lang w:val="uk-UA" w:eastAsia="ru-RU"/>
        </w:rPr>
        <w:t>.09.2022р. у відповідності до Положення про розкриття інформації емітентами цінних паперів затвердженого Рішенням Національної комісії з цінних паперів та фондового ринку 03.12.2013р.  № 2826.</w:t>
      </w:r>
      <w:r w:rsidRPr="00282F3B"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6D0DFA" w:rsidRPr="009D032B" w:rsidRDefault="006D0DFA" w:rsidP="00734F90">
      <w:pPr>
        <w:rPr>
          <w:lang w:val="uk-UA"/>
        </w:rPr>
      </w:pPr>
      <w:bookmarkStart w:id="0" w:name="_GoBack"/>
      <w:bookmarkEnd w:id="0"/>
    </w:p>
    <w:sectPr w:rsidR="006D0DFA" w:rsidRPr="009D032B" w:rsidSect="006353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3B"/>
    <w:rsid w:val="0018048A"/>
    <w:rsid w:val="00282F3B"/>
    <w:rsid w:val="00332A46"/>
    <w:rsid w:val="0063530D"/>
    <w:rsid w:val="006A1E2C"/>
    <w:rsid w:val="006D0DFA"/>
    <w:rsid w:val="00734F90"/>
    <w:rsid w:val="009D032B"/>
    <w:rsid w:val="00CC4CC5"/>
    <w:rsid w:val="00DE78B5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95B1FD"/>
  <w15:chartTrackingRefBased/>
  <w15:docId w15:val="{42688F85-55A2-2242-A7B5-982ECC2B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Lexfor_108</dc:creator>
  <cp:keywords/>
  <dc:description/>
  <cp:lastModifiedBy>Lexfor_108</cp:lastModifiedBy>
  <cp:revision>3</cp:revision>
  <dcterms:created xsi:type="dcterms:W3CDTF">2022-09-28T09:56:00Z</dcterms:created>
  <dcterms:modified xsi:type="dcterms:W3CDTF">2022-09-29T11:58:00Z</dcterms:modified>
</cp:coreProperties>
</file>